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63F2" w14:textId="682C0D6B" w:rsidR="000D2A17" w:rsidRDefault="000D2A17" w:rsidP="000D2A17">
      <w:pPr>
        <w:pStyle w:val="Corpsdetexte"/>
        <w:tabs>
          <w:tab w:val="left" w:pos="7655"/>
        </w:tabs>
        <w:spacing w:before="78"/>
        <w:ind w:left="123"/>
      </w:pPr>
      <w:r>
        <w:rPr>
          <w:spacing w:val="-2"/>
        </w:rPr>
        <w:t>Département</w:t>
      </w:r>
      <w:r>
        <w:rPr>
          <w:spacing w:val="-9"/>
        </w:rPr>
        <w:t xml:space="preserve"> </w:t>
      </w:r>
      <w:r>
        <w:rPr>
          <w:color w:val="343434"/>
          <w:spacing w:val="-10"/>
        </w:rPr>
        <w:t>:</w:t>
      </w:r>
      <w:r>
        <w:rPr>
          <w:color w:val="343434"/>
          <w:spacing w:val="-10"/>
        </w:rPr>
        <w:tab/>
        <w:t>Arrêté n° 2</w:t>
      </w:r>
      <w:r w:rsidR="0015790F">
        <w:rPr>
          <w:color w:val="343434"/>
          <w:spacing w:val="-10"/>
        </w:rPr>
        <w:t>32</w:t>
      </w:r>
      <w:r>
        <w:rPr>
          <w:color w:val="343434"/>
          <w:spacing w:val="-10"/>
        </w:rPr>
        <w:t>-23</w:t>
      </w:r>
    </w:p>
    <w:p w14:paraId="4C1E3040" w14:textId="77777777" w:rsidR="000D2A17" w:rsidRDefault="000D2A17" w:rsidP="000D2A17">
      <w:pPr>
        <w:spacing w:before="45"/>
        <w:ind w:left="124"/>
        <w:rPr>
          <w:sz w:val="17"/>
        </w:rPr>
      </w:pPr>
      <w:r>
        <w:rPr>
          <w:w w:val="85"/>
          <w:sz w:val="17"/>
        </w:rPr>
        <w:t>PYRÉNÉES</w:t>
      </w:r>
      <w:r>
        <w:rPr>
          <w:spacing w:val="22"/>
          <w:sz w:val="17"/>
        </w:rPr>
        <w:t xml:space="preserve"> </w:t>
      </w:r>
      <w:r>
        <w:rPr>
          <w:spacing w:val="-2"/>
          <w:sz w:val="17"/>
        </w:rPr>
        <w:t>ATLANTIQUES</w:t>
      </w:r>
    </w:p>
    <w:p w14:paraId="3D2DF279" w14:textId="77777777" w:rsidR="000D2A17" w:rsidRDefault="000D2A17" w:rsidP="000D2A17">
      <w:pPr>
        <w:pStyle w:val="Corpsdetexte"/>
        <w:spacing w:before="31"/>
        <w:ind w:left="123"/>
      </w:pPr>
      <w:r>
        <w:rPr>
          <w:spacing w:val="-2"/>
        </w:rPr>
        <w:t>Canton:</w:t>
      </w:r>
    </w:p>
    <w:p w14:paraId="26BBE307" w14:textId="77777777" w:rsidR="000D2A17" w:rsidRDefault="000D2A17" w:rsidP="000D2A17">
      <w:pPr>
        <w:spacing w:before="31"/>
        <w:ind w:left="124"/>
        <w:rPr>
          <w:spacing w:val="-6"/>
          <w:sz w:val="17"/>
        </w:rPr>
      </w:pPr>
      <w:r>
        <w:rPr>
          <w:spacing w:val="-6"/>
          <w:sz w:val="17"/>
        </w:rPr>
        <w:t>USTARITZ,</w:t>
      </w:r>
      <w:r>
        <w:rPr>
          <w:spacing w:val="-3"/>
          <w:sz w:val="17"/>
        </w:rPr>
        <w:t xml:space="preserve"> </w:t>
      </w:r>
      <w:r>
        <w:rPr>
          <w:spacing w:val="-6"/>
          <w:sz w:val="17"/>
        </w:rPr>
        <w:t>VALLEES</w:t>
      </w:r>
      <w:r>
        <w:rPr>
          <w:spacing w:val="-2"/>
          <w:sz w:val="17"/>
        </w:rPr>
        <w:t xml:space="preserve"> </w:t>
      </w:r>
      <w:r>
        <w:rPr>
          <w:spacing w:val="-6"/>
          <w:sz w:val="17"/>
        </w:rPr>
        <w:t xml:space="preserve">NIVE </w:t>
      </w:r>
      <w:r>
        <w:rPr>
          <w:spacing w:val="-6"/>
          <w:sz w:val="18"/>
        </w:rPr>
        <w:t>&amp;</w:t>
      </w:r>
      <w:r>
        <w:rPr>
          <w:spacing w:val="-1"/>
          <w:sz w:val="18"/>
        </w:rPr>
        <w:t xml:space="preserve"> </w:t>
      </w:r>
      <w:r>
        <w:rPr>
          <w:spacing w:val="-6"/>
          <w:sz w:val="17"/>
        </w:rPr>
        <w:t>NIVELLE</w:t>
      </w:r>
    </w:p>
    <w:p w14:paraId="11013992" w14:textId="77777777" w:rsidR="000D2A17" w:rsidRDefault="000D2A17" w:rsidP="000D2A17">
      <w:pPr>
        <w:spacing w:before="31"/>
        <w:ind w:left="124"/>
        <w:rPr>
          <w:spacing w:val="-6"/>
          <w:sz w:val="17"/>
        </w:rPr>
      </w:pPr>
      <w:r>
        <w:rPr>
          <w:spacing w:val="-6"/>
          <w:sz w:val="17"/>
        </w:rPr>
        <w:t>Commune :</w:t>
      </w:r>
    </w:p>
    <w:p w14:paraId="770A4817" w14:textId="77777777" w:rsidR="000D2A17" w:rsidRDefault="000D2A17" w:rsidP="000D2A17">
      <w:pPr>
        <w:spacing w:before="31"/>
        <w:ind w:left="124"/>
        <w:rPr>
          <w:sz w:val="17"/>
        </w:rPr>
      </w:pPr>
      <w:r>
        <w:rPr>
          <w:spacing w:val="-6"/>
          <w:sz w:val="17"/>
        </w:rPr>
        <w:t>ASCAIN</w:t>
      </w:r>
    </w:p>
    <w:p w14:paraId="3F0FBB7D" w14:textId="731AAC03" w:rsidR="0098469E" w:rsidRPr="0098469E" w:rsidRDefault="009A5449" w:rsidP="00CC20E0">
      <w:pPr>
        <w:pStyle w:val="Titre1"/>
        <w:ind w:left="1560"/>
      </w:pPr>
      <w:r w:rsidRPr="00931944">
        <w:t xml:space="preserve">Arrêté </w:t>
      </w:r>
      <w:r w:rsidR="0098469E">
        <w:t>d’alignement individuel</w:t>
      </w:r>
      <w:r w:rsidR="0098469E">
        <w:br/>
        <w:t>Parcelle cadastrée Section A</w:t>
      </w:r>
      <w:r w:rsidR="00983AE1">
        <w:t>N</w:t>
      </w:r>
      <w:r w:rsidR="0098469E">
        <w:t xml:space="preserve"> n°</w:t>
      </w:r>
      <w:r w:rsidR="00983AE1">
        <w:t>24</w:t>
      </w:r>
      <w:r w:rsidR="0098469E">
        <w:t xml:space="preserve"> à Ascain</w:t>
      </w:r>
      <w:r w:rsidR="0098469E">
        <w:br/>
        <w:t>Voie communale dite</w:t>
      </w:r>
      <w:r w:rsidR="00983AE1">
        <w:t xml:space="preserve"> route des carrières</w:t>
      </w:r>
    </w:p>
    <w:p w14:paraId="482BDCAD" w14:textId="77777777" w:rsidR="00BB22EA" w:rsidRPr="00983AE1" w:rsidRDefault="009A5449" w:rsidP="00983AE1">
      <w:pPr>
        <w:pStyle w:val="Corpsdetexte"/>
        <w:spacing w:before="240"/>
        <w:rPr>
          <w:b/>
          <w:bCs/>
        </w:rPr>
      </w:pPr>
      <w:r w:rsidRPr="00983AE1">
        <w:rPr>
          <w:b/>
          <w:bCs/>
        </w:rPr>
        <w:t>Le</w:t>
      </w:r>
      <w:r w:rsidRPr="00983AE1">
        <w:rPr>
          <w:b/>
          <w:bCs/>
          <w:spacing w:val="-7"/>
        </w:rPr>
        <w:t xml:space="preserve"> </w:t>
      </w:r>
      <w:r w:rsidRPr="00983AE1">
        <w:rPr>
          <w:b/>
          <w:bCs/>
        </w:rPr>
        <w:t>Maire</w:t>
      </w:r>
      <w:r w:rsidRPr="00983AE1">
        <w:rPr>
          <w:b/>
          <w:bCs/>
          <w:spacing w:val="-3"/>
        </w:rPr>
        <w:t xml:space="preserve"> </w:t>
      </w:r>
      <w:r w:rsidRPr="00983AE1">
        <w:rPr>
          <w:b/>
          <w:bCs/>
        </w:rPr>
        <w:t>de</w:t>
      </w:r>
      <w:r w:rsidRPr="00983AE1">
        <w:rPr>
          <w:b/>
          <w:bCs/>
          <w:spacing w:val="-4"/>
        </w:rPr>
        <w:t xml:space="preserve"> </w:t>
      </w:r>
      <w:r w:rsidRPr="00983AE1">
        <w:rPr>
          <w:b/>
          <w:bCs/>
        </w:rPr>
        <w:t>la</w:t>
      </w:r>
      <w:r w:rsidRPr="00983AE1">
        <w:rPr>
          <w:b/>
          <w:bCs/>
          <w:spacing w:val="-11"/>
        </w:rPr>
        <w:t xml:space="preserve"> </w:t>
      </w:r>
      <w:r w:rsidRPr="00983AE1">
        <w:rPr>
          <w:b/>
          <w:bCs/>
        </w:rPr>
        <w:t>Commune</w:t>
      </w:r>
      <w:r w:rsidRPr="00983AE1">
        <w:rPr>
          <w:b/>
          <w:bCs/>
          <w:spacing w:val="2"/>
        </w:rPr>
        <w:t xml:space="preserve"> </w:t>
      </w:r>
      <w:r w:rsidRPr="00983AE1">
        <w:rPr>
          <w:b/>
          <w:bCs/>
        </w:rPr>
        <w:t>d'</w:t>
      </w:r>
      <w:r w:rsidRPr="00983AE1">
        <w:rPr>
          <w:b/>
          <w:bCs/>
          <w:spacing w:val="-34"/>
        </w:rPr>
        <w:t xml:space="preserve"> </w:t>
      </w:r>
      <w:r w:rsidRPr="00983AE1">
        <w:rPr>
          <w:b/>
          <w:bCs/>
          <w:spacing w:val="-2"/>
        </w:rPr>
        <w:t>Ascain</w:t>
      </w:r>
      <w:r w:rsidRPr="00983AE1">
        <w:rPr>
          <w:b/>
          <w:bCs/>
          <w:spacing w:val="-2"/>
        </w:rPr>
        <w:t>,</w:t>
      </w:r>
    </w:p>
    <w:p w14:paraId="52EF1661" w14:textId="77777777" w:rsidR="00FC4C2B" w:rsidRDefault="00FC4C2B" w:rsidP="00FC4C2B">
      <w:pPr>
        <w:pStyle w:val="Corpsdetexte"/>
      </w:pPr>
      <w:r>
        <w:t xml:space="preserve">Vu le Code de la Voirie Routière et notamment les articles L112-1 à L112-8 </w:t>
      </w:r>
      <w:proofErr w:type="spellStart"/>
      <w:r>
        <w:t>e't</w:t>
      </w:r>
      <w:proofErr w:type="spellEnd"/>
      <w:r>
        <w:t xml:space="preserve"> L 141-3, </w:t>
      </w:r>
    </w:p>
    <w:p w14:paraId="2920BE02" w14:textId="01DB3E3B" w:rsidR="00FC4C2B" w:rsidRDefault="00FC4C2B" w:rsidP="00FC4C2B">
      <w:pPr>
        <w:pStyle w:val="Corpsdetexte"/>
      </w:pPr>
      <w:r>
        <w:t>Vu le Code général de la propriété des personnes publiques,</w:t>
      </w:r>
    </w:p>
    <w:p w14:paraId="682615C9" w14:textId="77777777" w:rsidR="00FC4C2B" w:rsidRDefault="00FC4C2B" w:rsidP="00FC4C2B">
      <w:pPr>
        <w:pStyle w:val="Corpsdetexte"/>
      </w:pPr>
      <w:r>
        <w:t>Vu le Code général des collectivités territoriales.</w:t>
      </w:r>
    </w:p>
    <w:p w14:paraId="181EAFAA" w14:textId="77777777" w:rsidR="00FC4C2B" w:rsidRDefault="00FC4C2B" w:rsidP="00FC4C2B">
      <w:pPr>
        <w:pStyle w:val="Corpsdetexte"/>
      </w:pPr>
      <w:r>
        <w:t>Vu le Code de l'Urbanisme notamment dans ses articles L421-1 et suivants,</w:t>
      </w:r>
    </w:p>
    <w:p w14:paraId="482BDCB2" w14:textId="0A4EEF41" w:rsidR="00BB22EA" w:rsidRDefault="00FC4C2B" w:rsidP="00FC4C2B">
      <w:pPr>
        <w:pStyle w:val="Corpsdetexte"/>
      </w:pPr>
      <w:r>
        <w:t>Vu la volonté de constater les limites de la voie publique nommée Voie communale dite route des carrières au droit de la propriété riveraine et de délimiter entre la propriété publique communale relevant de la domanialité publique routière sise à ASCAIN et la parcelle cadastrée Section AN n° 24, Vu le procès-verbal concourant à la délimitation de la propriété des personnes publiques dressé par Mlle Hélène BERQUEZ, Géomètre-Expert en date du 03 Mai 2023, annexé au présent arrêté conforme à la doctrine de /'Ordre des géomètres-experts (Conseil Supérieur 24 janvier 2017)</w:t>
      </w:r>
      <w:r>
        <w:t>.</w:t>
      </w:r>
    </w:p>
    <w:p w14:paraId="482BDCB4" w14:textId="23CBF0E4" w:rsidR="00BB22EA" w:rsidRPr="00FC4C2B" w:rsidRDefault="009A5449" w:rsidP="00FC4C2B">
      <w:pPr>
        <w:spacing w:before="240"/>
        <w:jc w:val="center"/>
        <w:rPr>
          <w:b/>
          <w:bCs/>
        </w:rPr>
      </w:pPr>
      <w:r w:rsidRPr="00FC4C2B">
        <w:rPr>
          <w:b/>
          <w:bCs/>
        </w:rPr>
        <w:t>ARR</w:t>
      </w:r>
      <w:r w:rsidR="00AD5842">
        <w:rPr>
          <w:b/>
          <w:bCs/>
        </w:rPr>
        <w:t>Ê</w:t>
      </w:r>
      <w:r w:rsidRPr="00FC4C2B">
        <w:rPr>
          <w:b/>
          <w:bCs/>
        </w:rPr>
        <w:t>T</w:t>
      </w:r>
      <w:r w:rsidR="00FC4C2B">
        <w:rPr>
          <w:b/>
          <w:bCs/>
        </w:rPr>
        <w:t>E</w:t>
      </w:r>
    </w:p>
    <w:p w14:paraId="1DF76309" w14:textId="77777777" w:rsidR="00931944" w:rsidRPr="00931944" w:rsidRDefault="009A5449" w:rsidP="00FA3073">
      <w:pPr>
        <w:pStyle w:val="Titre2"/>
      </w:pPr>
      <w:r w:rsidRPr="00931944">
        <w:t xml:space="preserve">ARTICLE 1 : </w:t>
      </w:r>
    </w:p>
    <w:p w14:paraId="70C90AF5" w14:textId="42379B33" w:rsidR="005E0B01" w:rsidRPr="005E0B01" w:rsidRDefault="005E0B01" w:rsidP="00B61FB2">
      <w:r w:rsidRPr="005E0B01">
        <w:t>La limite de</w:t>
      </w:r>
      <w:r w:rsidR="00B61FB2">
        <w:t xml:space="preserve"> </w:t>
      </w:r>
      <w:r w:rsidRPr="005E0B01">
        <w:t>fait</w:t>
      </w:r>
      <w:r w:rsidR="00B61FB2">
        <w:t xml:space="preserve"> </w:t>
      </w:r>
      <w:r w:rsidRPr="005E0B01">
        <w:t xml:space="preserve">de </w:t>
      </w:r>
      <w:r w:rsidR="00B61FB2">
        <w:t xml:space="preserve">l’ouvrage public routier est constaté suivant la ligne passant par les points : </w:t>
      </w:r>
      <w:r w:rsidRPr="005E0B01">
        <w:t>A-B-C</w:t>
      </w:r>
    </w:p>
    <w:p w14:paraId="6BB65DC6" w14:textId="77777777" w:rsidR="005E0B01" w:rsidRPr="005E0B01" w:rsidRDefault="005E0B01" w:rsidP="00B61FB2">
      <w:pPr>
        <w:spacing w:before="120"/>
      </w:pPr>
      <w:r w:rsidRPr="00021E0B">
        <w:t>Nature</w:t>
      </w:r>
      <w:r w:rsidRPr="005E0B01">
        <w:t xml:space="preserve"> des limites :</w:t>
      </w:r>
    </w:p>
    <w:p w14:paraId="662EF3E4" w14:textId="77777777" w:rsidR="005E0B01" w:rsidRPr="00021E0B" w:rsidRDefault="005E0B01" w:rsidP="00B61FB2">
      <w:pPr>
        <w:spacing w:before="120"/>
        <w:rPr>
          <w:b/>
          <w:bCs/>
        </w:rPr>
      </w:pPr>
      <w:r w:rsidRPr="00021E0B">
        <w:rPr>
          <w:b/>
          <w:bCs/>
        </w:rPr>
        <w:t>A : angle de pilier</w:t>
      </w:r>
    </w:p>
    <w:p w14:paraId="29D1315E" w14:textId="77777777" w:rsidR="005E0B01" w:rsidRPr="00021E0B" w:rsidRDefault="005E0B01" w:rsidP="00B61FB2">
      <w:pPr>
        <w:spacing w:before="120"/>
        <w:rPr>
          <w:b/>
          <w:bCs/>
        </w:rPr>
      </w:pPr>
      <w:r w:rsidRPr="00021E0B">
        <w:rPr>
          <w:b/>
          <w:bCs/>
        </w:rPr>
        <w:t>B : angle de mur</w:t>
      </w:r>
    </w:p>
    <w:p w14:paraId="48386F36" w14:textId="77777777" w:rsidR="005E0B01" w:rsidRPr="00021E0B" w:rsidRDefault="005E0B01" w:rsidP="00B61FB2">
      <w:pPr>
        <w:spacing w:before="120"/>
        <w:rPr>
          <w:b/>
          <w:bCs/>
        </w:rPr>
      </w:pPr>
      <w:r w:rsidRPr="00021E0B">
        <w:rPr>
          <w:b/>
          <w:bCs/>
        </w:rPr>
        <w:t>C : clou d'arpentage</w:t>
      </w:r>
    </w:p>
    <w:p w14:paraId="10760979" w14:textId="77777777" w:rsidR="005E0B01" w:rsidRDefault="005E0B01" w:rsidP="00B61FB2">
      <w:pPr>
        <w:spacing w:before="120"/>
        <w:rPr>
          <w:b/>
        </w:rPr>
      </w:pPr>
      <w:r w:rsidRPr="005E0B01">
        <w:t>Le plan intégré au procès-verbal susvisé permet de repérer sans ambiguïté la position des limites et des sommets</w:t>
      </w:r>
    </w:p>
    <w:p w14:paraId="7171EC57" w14:textId="203CEA50" w:rsidR="00931944" w:rsidRDefault="00021E0B" w:rsidP="005E0B01">
      <w:pPr>
        <w:pStyle w:val="Titre2"/>
      </w:pPr>
      <w:r>
        <w:t>A</w:t>
      </w:r>
      <w:r w:rsidR="009A5449">
        <w:t xml:space="preserve">RTICLE 2 : </w:t>
      </w:r>
    </w:p>
    <w:p w14:paraId="57A5477E" w14:textId="77777777" w:rsidR="008A29D9" w:rsidRPr="008A29D9" w:rsidRDefault="008A29D9" w:rsidP="00FA3073">
      <w:r w:rsidRPr="008A29D9">
        <w:t>La présente délimitation a permis de mettre en évidence la concordance entre la limite foncière de propriété et la limite de fait de l'ouvrage public.</w:t>
      </w:r>
    </w:p>
    <w:p w14:paraId="7AB49778" w14:textId="77777777" w:rsidR="008A29D9" w:rsidRPr="008A29D9" w:rsidRDefault="008A29D9" w:rsidP="00FA3073">
      <w:r w:rsidRPr="008A29D9">
        <w:t>La limite foncière de propriété est déterminée suivant la limite de fait visée à l'article 1.</w:t>
      </w:r>
    </w:p>
    <w:p w14:paraId="4C77B5E3" w14:textId="77777777" w:rsidR="007B2FD1" w:rsidRDefault="008A29D9" w:rsidP="00FA3073">
      <w:pPr>
        <w:rPr>
          <w:b/>
        </w:rPr>
      </w:pPr>
      <w:r w:rsidRPr="008A29D9">
        <w:t>Aucune régularisation foncière n'est à prévoir.</w:t>
      </w:r>
    </w:p>
    <w:p w14:paraId="55D4CB22" w14:textId="691E5A36" w:rsidR="00931944" w:rsidRDefault="009A5449" w:rsidP="00FA3073">
      <w:pPr>
        <w:pStyle w:val="Titre2"/>
        <w:rPr>
          <w:color w:val="343434"/>
        </w:rPr>
      </w:pPr>
      <w:r>
        <w:t xml:space="preserve">ARTICLE 3 </w:t>
      </w:r>
      <w:r>
        <w:rPr>
          <w:color w:val="343434"/>
        </w:rPr>
        <w:t xml:space="preserve">: </w:t>
      </w:r>
    </w:p>
    <w:p w14:paraId="64A3A96D" w14:textId="77777777" w:rsidR="00E028D0" w:rsidRDefault="00E028D0" w:rsidP="00E028D0">
      <w:pPr>
        <w:pStyle w:val="Corpsdetexte"/>
      </w:pPr>
      <w:r>
        <w:t>Le présent arrêté sera notifié aux riverains concernés et à Mlle Hélène BERQUEZ,</w:t>
      </w:r>
    </w:p>
    <w:p w14:paraId="482BDCBA" w14:textId="75A7A2E5" w:rsidR="00BB22EA" w:rsidRDefault="00E028D0" w:rsidP="00E028D0">
      <w:pPr>
        <w:pStyle w:val="Corpsdetexte"/>
      </w:pPr>
      <w:r>
        <w:t>Géomètre-Expert..</w:t>
      </w:r>
    </w:p>
    <w:p w14:paraId="42F93F46" w14:textId="77777777" w:rsidR="00931944" w:rsidRDefault="009A5449" w:rsidP="00FA3073">
      <w:pPr>
        <w:pStyle w:val="Titre2"/>
        <w:rPr>
          <w:spacing w:val="40"/>
        </w:rPr>
      </w:pPr>
      <w:r>
        <w:t>ARTICLE 4:</w:t>
      </w:r>
      <w:r>
        <w:rPr>
          <w:spacing w:val="40"/>
        </w:rPr>
        <w:t xml:space="preserve"> </w:t>
      </w:r>
    </w:p>
    <w:p w14:paraId="482BDCBC" w14:textId="531AE592" w:rsidR="00BB22EA" w:rsidRDefault="000602FA" w:rsidP="00FA3073">
      <w:pPr>
        <w:pStyle w:val="Corpsdetexte"/>
      </w:pPr>
      <w:r>
        <w:rPr>
          <w:color w:val="4B4B4F"/>
        </w:rPr>
        <w:t>Conformément</w:t>
      </w:r>
      <w:r>
        <w:rPr>
          <w:color w:val="4B4B4F"/>
          <w:spacing w:val="21"/>
        </w:rPr>
        <w:t xml:space="preserve"> </w:t>
      </w:r>
      <w:r>
        <w:rPr>
          <w:color w:val="4B4B4F"/>
          <w:sz w:val="18"/>
        </w:rPr>
        <w:t>à</w:t>
      </w:r>
      <w:r>
        <w:rPr>
          <w:color w:val="4B4B4F"/>
          <w:spacing w:val="-7"/>
          <w:sz w:val="18"/>
        </w:rPr>
        <w:t xml:space="preserve"> </w:t>
      </w:r>
      <w:r>
        <w:rPr>
          <w:color w:val="4B4B4F"/>
        </w:rPr>
        <w:t>l'article</w:t>
      </w:r>
      <w:r>
        <w:rPr>
          <w:color w:val="4B4B4F"/>
          <w:spacing w:val="-3"/>
        </w:rPr>
        <w:t xml:space="preserve"> </w:t>
      </w:r>
      <w:r>
        <w:rPr>
          <w:color w:val="4B4B4F"/>
        </w:rPr>
        <w:t>R</w:t>
      </w:r>
      <w:r>
        <w:rPr>
          <w:color w:val="4B4B4F"/>
          <w:spacing w:val="-7"/>
        </w:rPr>
        <w:t xml:space="preserve"> </w:t>
      </w:r>
      <w:r>
        <w:rPr>
          <w:color w:val="4B4B4F"/>
        </w:rPr>
        <w:t>102</w:t>
      </w:r>
      <w:r>
        <w:rPr>
          <w:color w:val="4B4B4F"/>
          <w:spacing w:val="-1"/>
        </w:rPr>
        <w:t xml:space="preserve"> </w:t>
      </w:r>
      <w:r>
        <w:rPr>
          <w:color w:val="4B4B4F"/>
        </w:rPr>
        <w:t>du</w:t>
      </w:r>
      <w:r>
        <w:rPr>
          <w:color w:val="4B4B4F"/>
          <w:spacing w:val="-7"/>
        </w:rPr>
        <w:t xml:space="preserve"> </w:t>
      </w:r>
      <w:r>
        <w:rPr>
          <w:color w:val="4B4B4F"/>
        </w:rPr>
        <w:t>code</w:t>
      </w:r>
      <w:r>
        <w:rPr>
          <w:color w:val="4B4B4F"/>
          <w:spacing w:val="-2"/>
        </w:rPr>
        <w:t xml:space="preserve"> </w:t>
      </w:r>
      <w:r>
        <w:rPr>
          <w:color w:val="4B4B4F"/>
        </w:rPr>
        <w:t>des</w:t>
      </w:r>
      <w:r>
        <w:rPr>
          <w:color w:val="4B4B4F"/>
          <w:spacing w:val="-1"/>
        </w:rPr>
        <w:t xml:space="preserve"> </w:t>
      </w:r>
      <w:r>
        <w:rPr>
          <w:color w:val="4B4B4F"/>
        </w:rPr>
        <w:t>tribunaux administratifs,</w:t>
      </w:r>
      <w:r>
        <w:rPr>
          <w:color w:val="4B4B4F"/>
          <w:spacing w:val="-8"/>
        </w:rPr>
        <w:t xml:space="preserve"> </w:t>
      </w:r>
      <w:r>
        <w:rPr>
          <w:color w:val="4B4B4F"/>
        </w:rPr>
        <w:t>le</w:t>
      </w:r>
      <w:r>
        <w:rPr>
          <w:color w:val="4B4B4F"/>
          <w:spacing w:val="-3"/>
        </w:rPr>
        <w:t xml:space="preserve"> </w:t>
      </w:r>
      <w:r>
        <w:rPr>
          <w:color w:val="4B4B4F"/>
        </w:rPr>
        <w:t>présent arrêté pourra faire</w:t>
      </w:r>
      <w:r>
        <w:rPr>
          <w:color w:val="4B4B4F"/>
          <w:spacing w:val="-12"/>
        </w:rPr>
        <w:t xml:space="preserve"> </w:t>
      </w:r>
      <w:r>
        <w:rPr>
          <w:color w:val="4B4B4F"/>
        </w:rPr>
        <w:t>l'objet</w:t>
      </w:r>
      <w:r>
        <w:rPr>
          <w:color w:val="4B4B4F"/>
          <w:spacing w:val="-5"/>
        </w:rPr>
        <w:t xml:space="preserve"> </w:t>
      </w:r>
      <w:r>
        <w:rPr>
          <w:color w:val="4B4B4F"/>
        </w:rPr>
        <w:t>d'un</w:t>
      </w:r>
      <w:r>
        <w:rPr>
          <w:color w:val="4B4B4F"/>
          <w:spacing w:val="-9"/>
        </w:rPr>
        <w:t xml:space="preserve"> </w:t>
      </w:r>
      <w:r>
        <w:rPr>
          <w:color w:val="4B4B4F"/>
        </w:rPr>
        <w:t>recours</w:t>
      </w:r>
      <w:r>
        <w:rPr>
          <w:color w:val="4B4B4F"/>
          <w:spacing w:val="-1"/>
        </w:rPr>
        <w:t xml:space="preserve"> </w:t>
      </w:r>
      <w:r>
        <w:rPr>
          <w:color w:val="4B4B4F"/>
        </w:rPr>
        <w:t>contentieux devant le</w:t>
      </w:r>
      <w:r>
        <w:rPr>
          <w:color w:val="4B4B4F"/>
          <w:spacing w:val="-5"/>
        </w:rPr>
        <w:t xml:space="preserve"> </w:t>
      </w:r>
      <w:r>
        <w:rPr>
          <w:color w:val="4B4B4F"/>
        </w:rPr>
        <w:t>tribunal</w:t>
      </w:r>
      <w:r>
        <w:rPr>
          <w:color w:val="4B4B4F"/>
          <w:spacing w:val="-10"/>
        </w:rPr>
        <w:t xml:space="preserve"> </w:t>
      </w:r>
      <w:r>
        <w:rPr>
          <w:color w:val="4B4B4F"/>
        </w:rPr>
        <w:t>administratif de</w:t>
      </w:r>
      <w:r>
        <w:rPr>
          <w:color w:val="4B4B4F"/>
          <w:spacing w:val="-13"/>
        </w:rPr>
        <w:t xml:space="preserve"> </w:t>
      </w:r>
      <w:r>
        <w:rPr>
          <w:b/>
          <w:i/>
          <w:color w:val="4B4B4F"/>
        </w:rPr>
        <w:t>PAU</w:t>
      </w:r>
      <w:r>
        <w:rPr>
          <w:b/>
          <w:i/>
          <w:color w:val="4B4B4F"/>
          <w:spacing w:val="-2"/>
        </w:rPr>
        <w:t xml:space="preserve"> </w:t>
      </w:r>
      <w:r>
        <w:rPr>
          <w:color w:val="4B4B4F"/>
        </w:rPr>
        <w:t>dans</w:t>
      </w:r>
      <w:r>
        <w:rPr>
          <w:color w:val="4B4B4F"/>
          <w:spacing w:val="-1"/>
        </w:rPr>
        <w:t xml:space="preserve"> </w:t>
      </w:r>
      <w:r>
        <w:rPr>
          <w:color w:val="4B4B4F"/>
        </w:rPr>
        <w:t>un</w:t>
      </w:r>
      <w:r>
        <w:rPr>
          <w:color w:val="4B4B4F"/>
          <w:spacing w:val="-7"/>
        </w:rPr>
        <w:t xml:space="preserve"> </w:t>
      </w:r>
      <w:r>
        <w:rPr>
          <w:color w:val="4B4B4F"/>
        </w:rPr>
        <w:t>délai</w:t>
      </w:r>
      <w:r>
        <w:rPr>
          <w:color w:val="4B4B4F"/>
          <w:spacing w:val="-7"/>
        </w:rPr>
        <w:t xml:space="preserve"> </w:t>
      </w:r>
      <w:r>
        <w:rPr>
          <w:color w:val="4B4B4F"/>
        </w:rPr>
        <w:t>de</w:t>
      </w:r>
      <w:r>
        <w:rPr>
          <w:color w:val="4B4B4F"/>
          <w:spacing w:val="-5"/>
        </w:rPr>
        <w:t xml:space="preserve"> </w:t>
      </w:r>
      <w:r>
        <w:rPr>
          <w:color w:val="4B4B4F"/>
        </w:rPr>
        <w:t>deux mois à compter de sa date de notification.</w:t>
      </w:r>
      <w:r>
        <w:t>.</w:t>
      </w:r>
    </w:p>
    <w:p w14:paraId="482BDCC1" w14:textId="22B4B1D9" w:rsidR="00BB22EA" w:rsidRDefault="000602FA" w:rsidP="000602FA">
      <w:pPr>
        <w:pStyle w:val="Corpsdetexte"/>
        <w:tabs>
          <w:tab w:val="left" w:pos="5387"/>
        </w:tabs>
        <w:spacing w:before="240"/>
      </w:pPr>
      <w:r>
        <w:tab/>
      </w:r>
      <w:r w:rsidR="00876B93">
        <w:tab/>
      </w:r>
      <w:r>
        <w:t>Fait</w:t>
      </w:r>
      <w:r>
        <w:rPr>
          <w:spacing w:val="-1"/>
        </w:rPr>
        <w:t xml:space="preserve"> </w:t>
      </w:r>
      <w:r>
        <w:rPr>
          <w:rFonts w:ascii="Times New Roman" w:hAnsi="Times New Roman"/>
          <w:sz w:val="22"/>
        </w:rPr>
        <w:t>à</w:t>
      </w:r>
      <w:r>
        <w:rPr>
          <w:rFonts w:ascii="Times New Roman" w:hAnsi="Times New Roman"/>
          <w:spacing w:val="7"/>
          <w:sz w:val="22"/>
        </w:rPr>
        <w:t xml:space="preserve"> </w:t>
      </w:r>
      <w:r>
        <w:t>Ascain,</w:t>
      </w:r>
      <w:r w:rsidR="00931944">
        <w:rPr>
          <w:spacing w:val="-5"/>
        </w:rPr>
        <w:t xml:space="preserve"> le</w:t>
      </w:r>
      <w:r>
        <w:rPr>
          <w:spacing w:val="3"/>
        </w:rPr>
        <w:t xml:space="preserve"> </w:t>
      </w:r>
      <w:r>
        <w:t>1</w:t>
      </w:r>
      <w:r w:rsidR="00FE59B2">
        <w:t>5</w:t>
      </w:r>
      <w:r>
        <w:rPr>
          <w:spacing w:val="-8"/>
        </w:rPr>
        <w:t xml:space="preserve"> </w:t>
      </w:r>
      <w:r>
        <w:t xml:space="preserve">juin </w:t>
      </w:r>
      <w:r>
        <w:rPr>
          <w:spacing w:val="-4"/>
        </w:rPr>
        <w:t>2023</w:t>
      </w:r>
    </w:p>
    <w:p w14:paraId="54F77F0E" w14:textId="1E14B069" w:rsidR="00876B93" w:rsidRDefault="000602FA" w:rsidP="000602FA">
      <w:pPr>
        <w:pStyle w:val="Corpsdetexte"/>
        <w:tabs>
          <w:tab w:val="left" w:pos="5387"/>
        </w:tabs>
        <w:spacing w:before="360"/>
      </w:pPr>
      <w:r>
        <w:tab/>
      </w:r>
      <w:r w:rsidR="00876B93">
        <w:tab/>
        <w:t>Le Maire,</w:t>
      </w:r>
    </w:p>
    <w:p w14:paraId="482BDCC4" w14:textId="1AC06C10" w:rsidR="00BB22EA" w:rsidRDefault="000602FA" w:rsidP="000602FA">
      <w:pPr>
        <w:pStyle w:val="Corpsdetexte"/>
        <w:tabs>
          <w:tab w:val="left" w:pos="5387"/>
        </w:tabs>
        <w:rPr>
          <w:spacing w:val="-2"/>
        </w:rPr>
      </w:pPr>
      <w:r>
        <w:tab/>
      </w:r>
      <w:r w:rsidR="00876B93">
        <w:tab/>
      </w:r>
      <w:r w:rsidR="00F1071A">
        <w:t>Jean-L</w:t>
      </w:r>
      <w:r>
        <w:t>ou</w:t>
      </w:r>
      <w:r w:rsidR="00F1071A">
        <w:t>i</w:t>
      </w:r>
      <w:r>
        <w:t>s</w:t>
      </w:r>
      <w:r>
        <w:rPr>
          <w:spacing w:val="-3"/>
        </w:rPr>
        <w:t xml:space="preserve"> </w:t>
      </w:r>
      <w:r>
        <w:rPr>
          <w:spacing w:val="-2"/>
        </w:rPr>
        <w:t>FOURNIER</w:t>
      </w:r>
    </w:p>
    <w:p w14:paraId="2CA1BD13" w14:textId="77777777" w:rsidR="002C5586" w:rsidRDefault="002C5586" w:rsidP="00CC20E0">
      <w:pPr>
        <w:pStyle w:val="Corpsdetexte"/>
        <w:numPr>
          <w:ilvl w:val="0"/>
          <w:numId w:val="1"/>
        </w:numPr>
        <w:tabs>
          <w:tab w:val="left" w:pos="5387"/>
        </w:tabs>
        <w:spacing w:before="240"/>
        <w:rPr>
          <w:color w:val="B1B1B1"/>
          <w:sz w:val="16"/>
        </w:rPr>
      </w:pPr>
      <w:r>
        <w:rPr>
          <w:color w:val="4B4B4F"/>
          <w:sz w:val="16"/>
        </w:rPr>
        <w:t>Arrêté notifié aux riverains par</w:t>
      </w:r>
      <w:r>
        <w:rPr>
          <w:color w:val="4B4B4F"/>
          <w:spacing w:val="-5"/>
          <w:sz w:val="16"/>
        </w:rPr>
        <w:t xml:space="preserve"> </w:t>
      </w:r>
      <w:r>
        <w:rPr>
          <w:color w:val="4B4B4F"/>
          <w:sz w:val="16"/>
        </w:rPr>
        <w:t>courrier recommandé</w:t>
      </w:r>
      <w:r>
        <w:rPr>
          <w:color w:val="4B4B4F"/>
          <w:spacing w:val="21"/>
          <w:sz w:val="16"/>
        </w:rPr>
        <w:t xml:space="preserve"> </w:t>
      </w:r>
      <w:r>
        <w:rPr>
          <w:rFonts w:ascii="Times New Roman" w:hAnsi="Times New Roman"/>
          <w:i/>
          <w:color w:val="4B4B4F"/>
          <w:sz w:val="18"/>
        </w:rPr>
        <w:t>avec</w:t>
      </w:r>
      <w:r>
        <w:rPr>
          <w:rFonts w:ascii="Times New Roman" w:hAnsi="Times New Roman"/>
          <w:i/>
          <w:color w:val="4B4B4F"/>
          <w:spacing w:val="-3"/>
          <w:sz w:val="18"/>
        </w:rPr>
        <w:t xml:space="preserve"> </w:t>
      </w:r>
      <w:r>
        <w:rPr>
          <w:color w:val="4B4B4F"/>
          <w:sz w:val="16"/>
        </w:rPr>
        <w:t>accusé</w:t>
      </w:r>
      <w:r>
        <w:rPr>
          <w:color w:val="4B4B4F"/>
          <w:spacing w:val="-1"/>
          <w:sz w:val="16"/>
        </w:rPr>
        <w:t xml:space="preserve"> </w:t>
      </w:r>
      <w:r>
        <w:rPr>
          <w:color w:val="4B4B4F"/>
          <w:sz w:val="16"/>
        </w:rPr>
        <w:t>de</w:t>
      </w:r>
      <w:r>
        <w:rPr>
          <w:color w:val="4B4B4F"/>
          <w:spacing w:val="-3"/>
          <w:sz w:val="16"/>
        </w:rPr>
        <w:t xml:space="preserve"> </w:t>
      </w:r>
      <w:r>
        <w:rPr>
          <w:color w:val="4B4B4F"/>
          <w:sz w:val="16"/>
        </w:rPr>
        <w:t>réception le</w:t>
      </w:r>
      <w:r>
        <w:rPr>
          <w:color w:val="B1B1B1"/>
          <w:sz w:val="16"/>
        </w:rPr>
        <w:t xml:space="preserve">· </w:t>
      </w:r>
    </w:p>
    <w:p w14:paraId="387694BA" w14:textId="77777777" w:rsidR="002C5586" w:rsidRDefault="002C5586" w:rsidP="002C5586">
      <w:pPr>
        <w:pStyle w:val="Corpsdetexte"/>
        <w:numPr>
          <w:ilvl w:val="0"/>
          <w:numId w:val="1"/>
        </w:numPr>
        <w:tabs>
          <w:tab w:val="left" w:pos="5387"/>
        </w:tabs>
        <w:rPr>
          <w:color w:val="4B4B4F"/>
          <w:sz w:val="16"/>
        </w:rPr>
      </w:pPr>
      <w:r>
        <w:rPr>
          <w:color w:val="4B4B4F"/>
          <w:sz w:val="16"/>
        </w:rPr>
        <w:t>Arrêté notifié par</w:t>
      </w:r>
      <w:r>
        <w:rPr>
          <w:color w:val="4B4B4F"/>
          <w:spacing w:val="-4"/>
          <w:sz w:val="16"/>
        </w:rPr>
        <w:t xml:space="preserve"> </w:t>
      </w:r>
      <w:r>
        <w:rPr>
          <w:color w:val="4B4B4F"/>
          <w:sz w:val="16"/>
        </w:rPr>
        <w:t xml:space="preserve">courrier simple à </w:t>
      </w:r>
      <w:r>
        <w:rPr>
          <w:b/>
          <w:i/>
          <w:color w:val="4B4B4F"/>
          <w:sz w:val="17"/>
        </w:rPr>
        <w:t>Mlle Hélène</w:t>
      </w:r>
      <w:r>
        <w:rPr>
          <w:b/>
          <w:i/>
          <w:color w:val="4B4B4F"/>
          <w:spacing w:val="-2"/>
          <w:sz w:val="17"/>
        </w:rPr>
        <w:t xml:space="preserve"> </w:t>
      </w:r>
      <w:r>
        <w:rPr>
          <w:b/>
          <w:i/>
          <w:color w:val="4B4B4F"/>
          <w:sz w:val="17"/>
        </w:rPr>
        <w:t xml:space="preserve">BERQUEZ, </w:t>
      </w:r>
      <w:r>
        <w:rPr>
          <w:color w:val="4B4B4F"/>
          <w:sz w:val="16"/>
        </w:rPr>
        <w:t xml:space="preserve">Géomètre-Expert le </w:t>
      </w:r>
    </w:p>
    <w:p w14:paraId="5D3911DC" w14:textId="53DF4C15" w:rsidR="002C5586" w:rsidRDefault="002C5586" w:rsidP="002C5586">
      <w:pPr>
        <w:pStyle w:val="Corpsdetexte"/>
        <w:numPr>
          <w:ilvl w:val="0"/>
          <w:numId w:val="1"/>
        </w:numPr>
        <w:tabs>
          <w:tab w:val="left" w:pos="5387"/>
        </w:tabs>
      </w:pPr>
      <w:r>
        <w:rPr>
          <w:color w:val="4B4B4F"/>
          <w:sz w:val="16"/>
        </w:rPr>
        <w:t>Arrêté affiché aux portes de la mairie le</w:t>
      </w:r>
    </w:p>
    <w:sectPr w:rsidR="002C5586">
      <w:type w:val="continuous"/>
      <w:pgSz w:w="11910" w:h="16840"/>
      <w:pgMar w:top="780" w:right="122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12DC5"/>
    <w:multiLevelType w:val="hybridMultilevel"/>
    <w:tmpl w:val="4C420FC2"/>
    <w:lvl w:ilvl="0" w:tplc="040C0001">
      <w:start w:val="1"/>
      <w:numFmt w:val="bullet"/>
      <w:lvlText w:val=""/>
      <w:lvlJc w:val="left"/>
      <w:pPr>
        <w:ind w:left="490" w:hanging="360"/>
      </w:pPr>
      <w:rPr>
        <w:rFonts w:ascii="Symbol" w:hAnsi="Symbol" w:hint="default"/>
      </w:rPr>
    </w:lvl>
    <w:lvl w:ilvl="1" w:tplc="040C0003" w:tentative="1">
      <w:start w:val="1"/>
      <w:numFmt w:val="bullet"/>
      <w:lvlText w:val="o"/>
      <w:lvlJc w:val="left"/>
      <w:pPr>
        <w:ind w:left="1210" w:hanging="360"/>
      </w:pPr>
      <w:rPr>
        <w:rFonts w:ascii="Courier New" w:hAnsi="Courier New" w:cs="Courier New" w:hint="default"/>
      </w:rPr>
    </w:lvl>
    <w:lvl w:ilvl="2" w:tplc="040C0005" w:tentative="1">
      <w:start w:val="1"/>
      <w:numFmt w:val="bullet"/>
      <w:lvlText w:val=""/>
      <w:lvlJc w:val="left"/>
      <w:pPr>
        <w:ind w:left="1930" w:hanging="360"/>
      </w:pPr>
      <w:rPr>
        <w:rFonts w:ascii="Wingdings" w:hAnsi="Wingdings" w:hint="default"/>
      </w:rPr>
    </w:lvl>
    <w:lvl w:ilvl="3" w:tplc="040C0001" w:tentative="1">
      <w:start w:val="1"/>
      <w:numFmt w:val="bullet"/>
      <w:lvlText w:val=""/>
      <w:lvlJc w:val="left"/>
      <w:pPr>
        <w:ind w:left="2650" w:hanging="360"/>
      </w:pPr>
      <w:rPr>
        <w:rFonts w:ascii="Symbol" w:hAnsi="Symbol" w:hint="default"/>
      </w:rPr>
    </w:lvl>
    <w:lvl w:ilvl="4" w:tplc="040C0003" w:tentative="1">
      <w:start w:val="1"/>
      <w:numFmt w:val="bullet"/>
      <w:lvlText w:val="o"/>
      <w:lvlJc w:val="left"/>
      <w:pPr>
        <w:ind w:left="3370" w:hanging="360"/>
      </w:pPr>
      <w:rPr>
        <w:rFonts w:ascii="Courier New" w:hAnsi="Courier New" w:cs="Courier New" w:hint="default"/>
      </w:rPr>
    </w:lvl>
    <w:lvl w:ilvl="5" w:tplc="040C0005" w:tentative="1">
      <w:start w:val="1"/>
      <w:numFmt w:val="bullet"/>
      <w:lvlText w:val=""/>
      <w:lvlJc w:val="left"/>
      <w:pPr>
        <w:ind w:left="4090" w:hanging="360"/>
      </w:pPr>
      <w:rPr>
        <w:rFonts w:ascii="Wingdings" w:hAnsi="Wingdings" w:hint="default"/>
      </w:rPr>
    </w:lvl>
    <w:lvl w:ilvl="6" w:tplc="040C0001" w:tentative="1">
      <w:start w:val="1"/>
      <w:numFmt w:val="bullet"/>
      <w:lvlText w:val=""/>
      <w:lvlJc w:val="left"/>
      <w:pPr>
        <w:ind w:left="4810" w:hanging="360"/>
      </w:pPr>
      <w:rPr>
        <w:rFonts w:ascii="Symbol" w:hAnsi="Symbol" w:hint="default"/>
      </w:rPr>
    </w:lvl>
    <w:lvl w:ilvl="7" w:tplc="040C0003" w:tentative="1">
      <w:start w:val="1"/>
      <w:numFmt w:val="bullet"/>
      <w:lvlText w:val="o"/>
      <w:lvlJc w:val="left"/>
      <w:pPr>
        <w:ind w:left="5530" w:hanging="360"/>
      </w:pPr>
      <w:rPr>
        <w:rFonts w:ascii="Courier New" w:hAnsi="Courier New" w:cs="Courier New" w:hint="default"/>
      </w:rPr>
    </w:lvl>
    <w:lvl w:ilvl="8" w:tplc="040C0005" w:tentative="1">
      <w:start w:val="1"/>
      <w:numFmt w:val="bullet"/>
      <w:lvlText w:val=""/>
      <w:lvlJc w:val="left"/>
      <w:pPr>
        <w:ind w:left="6250" w:hanging="360"/>
      </w:pPr>
      <w:rPr>
        <w:rFonts w:ascii="Wingdings" w:hAnsi="Wingdings" w:hint="default"/>
      </w:rPr>
    </w:lvl>
  </w:abstractNum>
  <w:num w:numId="1" w16cid:durableId="889653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B22EA"/>
    <w:rsid w:val="00006B7A"/>
    <w:rsid w:val="00021E0B"/>
    <w:rsid w:val="000602FA"/>
    <w:rsid w:val="000A2B50"/>
    <w:rsid w:val="000C7C3A"/>
    <w:rsid w:val="000D2A17"/>
    <w:rsid w:val="001319D8"/>
    <w:rsid w:val="0015790F"/>
    <w:rsid w:val="00213340"/>
    <w:rsid w:val="002C311C"/>
    <w:rsid w:val="002C5586"/>
    <w:rsid w:val="004B7A6A"/>
    <w:rsid w:val="005D1330"/>
    <w:rsid w:val="005E0B01"/>
    <w:rsid w:val="006A5690"/>
    <w:rsid w:val="00765386"/>
    <w:rsid w:val="007B2FD1"/>
    <w:rsid w:val="00876B93"/>
    <w:rsid w:val="00880AD7"/>
    <w:rsid w:val="0089589D"/>
    <w:rsid w:val="008A29D9"/>
    <w:rsid w:val="00931944"/>
    <w:rsid w:val="00983AE1"/>
    <w:rsid w:val="0098469E"/>
    <w:rsid w:val="009A5449"/>
    <w:rsid w:val="00AD5842"/>
    <w:rsid w:val="00B61FB2"/>
    <w:rsid w:val="00BB22EA"/>
    <w:rsid w:val="00C01B5B"/>
    <w:rsid w:val="00CC20E0"/>
    <w:rsid w:val="00E028D0"/>
    <w:rsid w:val="00F1071A"/>
    <w:rsid w:val="00FA3073"/>
    <w:rsid w:val="00FC4C2B"/>
    <w:rsid w:val="00FE59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DCA1"/>
  <w15:docId w15:val="{117E5C84-CCDD-4C0D-BD1C-E4FC419A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73"/>
    <w:pPr>
      <w:spacing w:line="290" w:lineRule="auto"/>
      <w:ind w:left="130" w:right="113" w:hanging="2"/>
      <w:jc w:val="both"/>
    </w:pPr>
    <w:rPr>
      <w:rFonts w:ascii="Arial" w:eastAsia="Arial" w:hAnsi="Arial" w:cs="Arial"/>
      <w:color w:val="161616"/>
      <w:w w:val="105"/>
      <w:sz w:val="19"/>
      <w:szCs w:val="19"/>
      <w:lang w:val="fr-FR"/>
    </w:rPr>
  </w:style>
  <w:style w:type="paragraph" w:styleId="Titre1">
    <w:name w:val="heading 1"/>
    <w:basedOn w:val="Normal"/>
    <w:next w:val="Normal"/>
    <w:link w:val="Titre1Car"/>
    <w:uiPriority w:val="9"/>
    <w:qFormat/>
    <w:rsid w:val="00931944"/>
    <w:pPr>
      <w:spacing w:before="94" w:line="312" w:lineRule="auto"/>
      <w:ind w:left="2314" w:right="2295"/>
      <w:jc w:val="center"/>
      <w:outlineLvl w:val="0"/>
    </w:pPr>
    <w:rPr>
      <w:b/>
      <w:sz w:val="24"/>
      <w:szCs w:val="24"/>
    </w:rPr>
  </w:style>
  <w:style w:type="paragraph" w:styleId="Titre2">
    <w:name w:val="heading 2"/>
    <w:basedOn w:val="Corpsdetexte"/>
    <w:next w:val="Normal"/>
    <w:link w:val="Titre2Car"/>
    <w:uiPriority w:val="9"/>
    <w:unhideWhenUsed/>
    <w:qFormat/>
    <w:rsid w:val="00931944"/>
    <w:pPr>
      <w:spacing w:before="240"/>
      <w:outlineLvl w:val="1"/>
    </w:pPr>
    <w:rPr>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125"/>
      <w:ind w:left="5862"/>
    </w:pPr>
    <w:rPr>
      <w:rFonts w:ascii="Verdana" w:eastAsia="Verdana" w:hAnsi="Verdana" w:cs="Verdana"/>
      <w:i/>
      <w:iCs/>
      <w:sz w:val="38"/>
      <w:szCs w:val="3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customStyle="1" w:styleId="Titre1Car">
    <w:name w:val="Titre 1 Car"/>
    <w:basedOn w:val="Policepardfaut"/>
    <w:link w:val="Titre1"/>
    <w:uiPriority w:val="9"/>
    <w:rsid w:val="00931944"/>
    <w:rPr>
      <w:rFonts w:ascii="Arial" w:eastAsia="Arial" w:hAnsi="Arial" w:cs="Arial"/>
      <w:b/>
      <w:color w:val="161616"/>
      <w:w w:val="105"/>
      <w:sz w:val="24"/>
      <w:szCs w:val="24"/>
      <w:lang w:val="fr-FR"/>
    </w:rPr>
  </w:style>
  <w:style w:type="character" w:customStyle="1" w:styleId="Titre2Car">
    <w:name w:val="Titre 2 Car"/>
    <w:basedOn w:val="Policepardfaut"/>
    <w:link w:val="Titre2"/>
    <w:uiPriority w:val="9"/>
    <w:rsid w:val="00931944"/>
    <w:rPr>
      <w:rFonts w:ascii="Arial" w:eastAsia="Arial" w:hAnsi="Arial" w:cs="Arial"/>
      <w:b/>
      <w:color w:val="161616"/>
      <w:w w:val="105"/>
      <w:sz w:val="18"/>
      <w:szCs w:val="19"/>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2004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Arrêté 229-23</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232-23</dc:title>
  <cp:lastModifiedBy>Claire SARTHOU</cp:lastModifiedBy>
  <cp:revision>15</cp:revision>
  <dcterms:created xsi:type="dcterms:W3CDTF">2023-06-21T13:37:00Z</dcterms:created>
  <dcterms:modified xsi:type="dcterms:W3CDTF">2023-06-21T14:02:00Z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LastSaved">
    <vt:filetime>2023-06-16T00:00:00Z</vt:filetime>
  </property>
</Properties>
</file>